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4ABA1"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附件1：</w:t>
      </w:r>
    </w:p>
    <w:p w14:paraId="21DAFFE6">
      <w:pPr>
        <w:ind w:firstLine="723" w:firstLineChars="20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eastAsia="zh-CN"/>
        </w:rPr>
        <w:t>黄山学院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年易班网络文化月评分细则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说明</w:t>
      </w:r>
    </w:p>
    <w:p w14:paraId="16AF0421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温馨提示：</w:t>
      </w:r>
    </w:p>
    <w:p w14:paraId="4938C183">
      <w:pPr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优秀班级申报材料</w:t>
      </w:r>
      <w:r>
        <w:rPr>
          <w:rFonts w:hint="eastAsia" w:ascii="宋体" w:hAnsi="宋体" w:eastAsia="宋体" w:cs="宋体"/>
          <w:sz w:val="28"/>
          <w:szCs w:val="28"/>
        </w:rPr>
        <w:t>电子和纸质材料收集截止时间为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highlight w:val="none"/>
        </w:rPr>
        <w:t>:00</w:t>
      </w:r>
      <w:r>
        <w:rPr>
          <w:rFonts w:hint="eastAsia" w:ascii="宋体" w:hAnsi="宋体" w:eastAsia="宋体" w:cs="宋体"/>
          <w:sz w:val="28"/>
          <w:szCs w:val="28"/>
        </w:rPr>
        <w:t>；逾期未提交材料者，视为放弃评选资格（电子版材料发邮箱：305270017@qq.com，纸质版交图书馆10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室）。</w:t>
      </w:r>
    </w:p>
    <w:p w14:paraId="7451DE4A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2.教师账号不可给学生使用，一经发现则视为放弃评选资格；</w:t>
      </w:r>
    </w:p>
    <w:p w14:paraId="4A669699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3.请大家务必保证材料的真实有效性，以提供的纸质材料作为评分依据，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电子版材料作为核实，</w:t>
      </w:r>
      <w:r>
        <w:rPr>
          <w:rFonts w:hint="eastAsia" w:ascii="宋体" w:hAnsi="宋体" w:eastAsia="宋体" w:cs="宋体"/>
          <w:sz w:val="28"/>
          <w:szCs w:val="28"/>
        </w:rPr>
        <w:t>如有弄虚作假者，一经发现则视为放弃评选资格。</w:t>
      </w:r>
    </w:p>
    <w:p w14:paraId="65EA7891">
      <w:pPr>
        <w:numPr>
          <w:ilvl w:val="0"/>
          <w:numId w:val="0"/>
        </w:numPr>
        <w:jc w:val="center"/>
        <w:rPr>
          <w:rFonts w:hint="eastAsia" w:ascii="黑体" w:hAnsi="黑体" w:eastAsia="黑体" w:cs="Times New Roman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易班之星优秀班级</w:t>
      </w:r>
      <w:r>
        <w:rPr>
          <w:rFonts w:hint="eastAsia" w:ascii="黑体" w:hAnsi="黑体" w:eastAsia="黑体" w:cs="Times New Roman"/>
          <w:sz w:val="28"/>
          <w:szCs w:val="28"/>
        </w:rPr>
        <w:t>基本指标</w:t>
      </w:r>
      <w:r>
        <w:rPr>
          <w:rFonts w:hint="eastAsia" w:ascii="黑体" w:hAnsi="黑体" w:eastAsia="黑体" w:cs="Times New Roman"/>
          <w:sz w:val="28"/>
          <w:szCs w:val="28"/>
          <w:lang w:eastAsia="zh-CN"/>
        </w:rPr>
        <w:t>评选标准</w:t>
      </w:r>
    </w:p>
    <w:tbl>
      <w:tblPr>
        <w:tblStyle w:val="3"/>
        <w:tblW w:w="15693" w:type="dxa"/>
        <w:tblInd w:w="-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425"/>
        <w:gridCol w:w="11888"/>
        <w:gridCol w:w="843"/>
      </w:tblGrid>
      <w:tr w14:paraId="2A7A9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962" w:type="dxa"/>
            <w:gridSpan w:val="2"/>
            <w:noWrap w:val="0"/>
            <w:vAlign w:val="center"/>
          </w:tcPr>
          <w:p w14:paraId="71EF5E9F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</w:rPr>
              <w:t>考核内容</w:t>
            </w:r>
          </w:p>
        </w:tc>
        <w:tc>
          <w:tcPr>
            <w:tcW w:w="11888" w:type="dxa"/>
            <w:noWrap w:val="0"/>
            <w:vAlign w:val="center"/>
          </w:tcPr>
          <w:p w14:paraId="23ACDF08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评分标准</w:t>
            </w:r>
          </w:p>
        </w:tc>
        <w:tc>
          <w:tcPr>
            <w:tcW w:w="843" w:type="dxa"/>
            <w:noWrap w:val="0"/>
            <w:vAlign w:val="center"/>
          </w:tcPr>
          <w:p w14:paraId="5982DC6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6E7B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1537" w:type="dxa"/>
            <w:vMerge w:val="restart"/>
            <w:noWrap w:val="0"/>
            <w:vAlign w:val="center"/>
          </w:tcPr>
          <w:p w14:paraId="0BC55D4B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网络班级基本建设情况</w:t>
            </w:r>
          </w:p>
          <w:p w14:paraId="409C438C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（25分）</w:t>
            </w:r>
          </w:p>
        </w:tc>
        <w:tc>
          <w:tcPr>
            <w:tcW w:w="1425" w:type="dxa"/>
            <w:noWrap w:val="0"/>
            <w:vAlign w:val="center"/>
          </w:tcPr>
          <w:p w14:paraId="5597497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eastAsia="zh-CN"/>
              </w:rPr>
              <w:t>班级基本信息完善（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eastAsia="zh-CN"/>
              </w:rPr>
              <w:t>分）</w:t>
            </w:r>
          </w:p>
        </w:tc>
        <w:tc>
          <w:tcPr>
            <w:tcW w:w="11888" w:type="dxa"/>
            <w:noWrap w:val="0"/>
            <w:vAlign w:val="center"/>
          </w:tcPr>
          <w:p w14:paraId="11DEC3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华文中宋" w:eastAsia="仿宋_GB2312" w:cs="Times New Roman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材料需有班级简介、辅导员、易班班长、班规、班徽、班级口号。每缺少一项扣0.5分，扣完为止；</w:t>
            </w:r>
          </w:p>
          <w:p w14:paraId="27F5EA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班级简介、班规、班级口号内容需健康积极向上，不可随意；</w:t>
            </w:r>
          </w:p>
        </w:tc>
        <w:tc>
          <w:tcPr>
            <w:tcW w:w="843" w:type="dxa"/>
            <w:noWrap w:val="0"/>
            <w:vAlign w:val="center"/>
          </w:tcPr>
          <w:p w14:paraId="5D8A108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</w:tr>
      <w:tr w14:paraId="26B6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4" w:hRule="atLeast"/>
        </w:trPr>
        <w:tc>
          <w:tcPr>
            <w:tcW w:w="1537" w:type="dxa"/>
            <w:vMerge w:val="continue"/>
            <w:noWrap w:val="0"/>
            <w:vAlign w:val="center"/>
          </w:tcPr>
          <w:p w14:paraId="6C66CDFD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64A69075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微社区话题发布情况</w:t>
            </w:r>
          </w:p>
          <w:p w14:paraId="35CD4EE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分）</w:t>
            </w:r>
          </w:p>
        </w:tc>
        <w:tc>
          <w:tcPr>
            <w:tcW w:w="11888" w:type="dxa"/>
            <w:noWrap w:val="0"/>
            <w:vAlign w:val="center"/>
          </w:tcPr>
          <w:p w14:paraId="43CEE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1.话题必须发布在自己班级微社区，且至少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6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个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话题截图，要求话题浏览量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、评论量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占班级人数60%以上，不符合要求每个扣0.5分；</w:t>
            </w:r>
          </w:p>
          <w:p w14:paraId="02222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话题不可随意和重复，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图文并茂，文字内容积极向上，100字以上，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可与班级活动开展或思政相关；</w:t>
            </w:r>
          </w:p>
          <w:p w14:paraId="3CCE8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需提供话题带有阅读量的截图、话题链接、话题参与度（阅读量/班级总人数），缺少一项扣0.1分。</w:t>
            </w:r>
          </w:p>
        </w:tc>
        <w:tc>
          <w:tcPr>
            <w:tcW w:w="843" w:type="dxa"/>
            <w:noWrap w:val="0"/>
            <w:vAlign w:val="center"/>
          </w:tcPr>
          <w:p w14:paraId="6120AE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</w:tr>
      <w:tr w14:paraId="140A1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1537" w:type="dxa"/>
            <w:vMerge w:val="continue"/>
            <w:noWrap w:val="0"/>
            <w:vAlign w:val="center"/>
          </w:tcPr>
          <w:p w14:paraId="1243904E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5CED221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学风建设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</w:rPr>
              <w:t>主题活动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开展情况</w:t>
            </w:r>
          </w:p>
          <w:p w14:paraId="622B480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11888" w:type="dxa"/>
            <w:noWrap w:val="0"/>
            <w:vAlign w:val="center"/>
          </w:tcPr>
          <w:p w14:paraId="3FF8F8C0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1.材料需提交班级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学风建设活动方案（1分）、班级和个人学习计划（1分）、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活动策划（1分）、参与名单（1分）、活动照片（1分）、新闻稿截图（1分）、总结（1分）、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活动成效反馈（1分）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、特色创新（2分）；</w:t>
            </w:r>
          </w:p>
          <w:p w14:paraId="0B5362BD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2.活动策划、总结每项至少300字，学风建设活动方案不少于500字，班级和个人学习计划各提供一份，不少于300字。每少50字扣0.1分，内容与活动不符不加分，文字表述不当也会进行相应的扣分；</w:t>
            </w:r>
          </w:p>
          <w:p w14:paraId="62488D12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3.活动照片需不同角度拍摄适合宣传展示的照片5张，每少一个角度扣0.2分，照片与活动不相符则不加分；</w:t>
            </w:r>
          </w:p>
          <w:p w14:paraId="658F6CDE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4.参与名单不符合活动报名人数按比例扣分，线下活动未采取纸质签到、签到与活动不符不加分；</w:t>
            </w:r>
          </w:p>
          <w:p w14:paraId="116D5103">
            <w:pPr>
              <w:adjustRightInd w:val="0"/>
              <w:snapToGrid w:val="0"/>
              <w:spacing w:line="240" w:lineRule="auto"/>
              <w:jc w:val="left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5.活动成效反馈含班级同学对活动的评价、收获反馈及改进建议，可采用问卷统计、书面留言等形式。</w:t>
            </w:r>
          </w:p>
        </w:tc>
        <w:tc>
          <w:tcPr>
            <w:tcW w:w="843" w:type="dxa"/>
            <w:noWrap w:val="0"/>
            <w:vAlign w:val="center"/>
          </w:tcPr>
          <w:p w14:paraId="18777C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</w:tr>
      <w:tr w14:paraId="1CB5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1537" w:type="dxa"/>
            <w:vMerge w:val="continue"/>
            <w:noWrap w:val="0"/>
            <w:vAlign w:val="center"/>
          </w:tcPr>
          <w:p w14:paraId="7981071D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9AB07A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安全教育活动开展情况</w:t>
            </w:r>
          </w:p>
          <w:p w14:paraId="64A6F2D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分）</w:t>
            </w:r>
          </w:p>
        </w:tc>
        <w:tc>
          <w:tcPr>
            <w:tcW w:w="11888" w:type="dxa"/>
            <w:noWrap w:val="0"/>
            <w:vAlign w:val="center"/>
          </w:tcPr>
          <w:p w14:paraId="2CA11C99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1.材料需提交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班级各项安全文件学习情况（1分）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班级安全承诺书（1分）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、活动策划（1分）、参与名单（1分）、活动照片（1分）、新闻稿截图（1分）、总结（1分）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、活动成效反馈（1分）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、特色创新（2分）；</w:t>
            </w:r>
          </w:p>
          <w:p w14:paraId="4FA64062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2.活动策划、总结每项至少300字。每少50字扣0.1分，内容与活动不符不加分，文字表述不当也会进行相应的扣分；</w:t>
            </w:r>
          </w:p>
          <w:p w14:paraId="0204B269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3.活动照片需不同角度拍摄适合宣传展示的照片5张，每少一个角度扣0.2分，照片与活动不相符则不加分；</w:t>
            </w:r>
          </w:p>
          <w:p w14:paraId="0B4F1B23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4.参与名单不符合活动报名人数按比例扣分，线下活动未采取纸质签到、签到与活动不符不加分；</w:t>
            </w:r>
          </w:p>
          <w:p w14:paraId="3E8D3D21">
            <w:pPr>
              <w:adjustRightInd w:val="0"/>
              <w:snapToGrid w:val="0"/>
              <w:spacing w:line="240" w:lineRule="auto"/>
              <w:jc w:val="left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5.安全文件学习情况提供学习记录或学习图片均可；安全承诺书需全班同学手写签名，按参与比例赋分；</w:t>
            </w:r>
          </w:p>
          <w:p w14:paraId="46B16BFF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6.活动成效反馈含班级同学对活动的评价、收获反馈及改进建议，可采用问卷统计、书面留言等形式。</w:t>
            </w:r>
          </w:p>
        </w:tc>
        <w:tc>
          <w:tcPr>
            <w:tcW w:w="843" w:type="dxa"/>
            <w:noWrap w:val="0"/>
            <w:vAlign w:val="center"/>
          </w:tcPr>
          <w:p w14:paraId="748E98D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</w:tr>
      <w:tr w14:paraId="16614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2962" w:type="dxa"/>
            <w:gridSpan w:val="2"/>
            <w:noWrap w:val="0"/>
            <w:vAlign w:val="center"/>
          </w:tcPr>
          <w:p w14:paraId="36E5154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班级轻应用活动开展及参与情况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分）</w:t>
            </w:r>
          </w:p>
        </w:tc>
        <w:tc>
          <w:tcPr>
            <w:tcW w:w="11888" w:type="dxa"/>
            <w:noWrap w:val="0"/>
            <w:vAlign w:val="center"/>
          </w:tcPr>
          <w:p w14:paraId="584E6D03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1.必须为2026年新搭建，内容需积极健康向上，数量至少2个，若2个及以上，最终取参与度最高的2个进行赋分；</w:t>
            </w:r>
          </w:p>
          <w:p w14:paraId="27735B77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2.轻应用名称必须包含班级，例如“2xxx班xxx”；</w:t>
            </w:r>
          </w:p>
          <w:p w14:paraId="79843620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3.材料需提交轻应用后台管理统计截图和链接；参与度=浏览量数据/班级总人数。</w:t>
            </w:r>
          </w:p>
        </w:tc>
        <w:tc>
          <w:tcPr>
            <w:tcW w:w="843" w:type="dxa"/>
            <w:noWrap w:val="0"/>
            <w:vAlign w:val="center"/>
          </w:tcPr>
          <w:p w14:paraId="2FD6820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</w:tr>
      <w:tr w14:paraId="48F9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2962" w:type="dxa"/>
            <w:gridSpan w:val="2"/>
            <w:noWrap w:val="0"/>
            <w:vAlign w:val="center"/>
          </w:tcPr>
          <w:p w14:paraId="5895CF1F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班级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易瞄瞄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发布情况（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1888" w:type="dxa"/>
            <w:noWrap w:val="0"/>
            <w:vAlign w:val="center"/>
          </w:tcPr>
          <w:p w14:paraId="2F7A92B6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1.必须为2026年新发布的话题，数量至少2个，若2个及以上，最终取参与度最高的2个进行赋分；</w:t>
            </w:r>
          </w:p>
          <w:p w14:paraId="106E99EA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2.活动名字必须包含班级，例如“2xxx班xxx”；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/>
              </w:rPr>
              <w:t>活动话题必须在校易班的文化月主题瞄活动下发布（名称为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：黄山学院易班“求真立学扬学风，守安笃行护成长”主题活动）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需提交带有活动参与人数的截图；</w:t>
            </w:r>
          </w:p>
          <w:p w14:paraId="5EEDC02F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3.参与度=活动参与人数/班级总人数。</w:t>
            </w:r>
          </w:p>
        </w:tc>
        <w:tc>
          <w:tcPr>
            <w:tcW w:w="843" w:type="dxa"/>
            <w:noWrap w:val="0"/>
            <w:vAlign w:val="center"/>
          </w:tcPr>
          <w:p w14:paraId="334BA0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</w:tr>
      <w:tr w14:paraId="06E6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2962" w:type="dxa"/>
            <w:gridSpan w:val="2"/>
            <w:noWrap w:val="0"/>
            <w:vAlign w:val="center"/>
          </w:tcPr>
          <w:p w14:paraId="12851584"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规定优课课程学习率</w:t>
            </w:r>
          </w:p>
          <w:p w14:paraId="19224A0E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分）</w:t>
            </w:r>
          </w:p>
        </w:tc>
        <w:tc>
          <w:tcPr>
            <w:tcW w:w="11888" w:type="dxa"/>
            <w:noWrap w:val="0"/>
            <w:vAlign w:val="center"/>
          </w:tcPr>
          <w:p w14:paraId="69651B4E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学习易班指定的课群（202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年黄山学院易班发展中心活动，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yellow"/>
                <w:lang w:eastAsia="zh-CN"/>
              </w:rPr>
              <w:t>邀请码: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yellow"/>
                <w:lang w:val="en-US" w:eastAsia="zh-CN"/>
              </w:rPr>
              <w:t>Q56H2NPQ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中置顶的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6个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标注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yellow"/>
                <w:lang w:val="en-US" w:eastAsia="zh-CN"/>
              </w:rPr>
              <w:t>文化月指定课程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必看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；</w:t>
            </w:r>
          </w:p>
          <w:p w14:paraId="45B2242A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此项无需提交材料，最终参与数据由易班后台导出，校易班发展中心会不定期公示参与学习人员名单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，评分标准见评分表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843" w:type="dxa"/>
            <w:noWrap w:val="0"/>
            <w:vAlign w:val="center"/>
          </w:tcPr>
          <w:p w14:paraId="7EA44CD4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kern w:val="0"/>
                <w:sz w:val="10"/>
                <w:szCs w:val="10"/>
                <w:lang w:eastAsia="zh-CN"/>
              </w:rPr>
            </w:pPr>
            <w:r>
              <w:drawing>
                <wp:inline distT="0" distB="0" distL="114300" distR="114300">
                  <wp:extent cx="396240" cy="388620"/>
                  <wp:effectExtent l="0" t="0" r="3810" b="1143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DB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2962" w:type="dxa"/>
            <w:gridSpan w:val="2"/>
            <w:noWrap w:val="0"/>
            <w:vAlign w:val="center"/>
          </w:tcPr>
          <w:p w14:paraId="1BB19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班级自建优课课程人均活跃度（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1888" w:type="dxa"/>
            <w:noWrap w:val="0"/>
            <w:vAlign w:val="center"/>
          </w:tcPr>
          <w:p w14:paraId="618B830A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1.课群群主必须是班级辅导员，课群管理员不超过班级人数10%，创建时间自2026年1月1日起皆符合参赛要求；</w:t>
            </w:r>
          </w:p>
          <w:p w14:paraId="1AD95C43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2.提供带有课程名称、课群头像、创建时间、课群活跃度、课群人数的截图和课程链接。</w:t>
            </w:r>
          </w:p>
          <w:p w14:paraId="57D28AFF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3.课程基础建设5分；</w:t>
            </w:r>
          </w:p>
          <w:p w14:paraId="347B190D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3.1课群头像名称等信息完整符合要求（0.5分）；</w:t>
            </w:r>
            <w:bookmarkStart w:id="0" w:name="_GoBack"/>
            <w:bookmarkEnd w:id="0"/>
          </w:p>
          <w:p w14:paraId="56FEF8CE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3.2课程视频符合要求，有名称，有封面，视频内容符合活动主题，课程数量在5个以上（1.5分）；</w:t>
            </w:r>
          </w:p>
          <w:p w14:paraId="06FAB00D">
            <w:pPr>
              <w:adjustRightInd w:val="0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3.3使用优课中在线考试、在线作业模块开展教育活动（3分），每一个模块最高1.5分，按照平均参与度核算得分；</w:t>
            </w:r>
          </w:p>
          <w:p w14:paraId="390FF9EE">
            <w:pPr>
              <w:adjustRightInd w:val="0"/>
              <w:snapToGrid w:val="0"/>
              <w:spacing w:line="24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4.课程人均活跃度情况10分，评分标准见评分表。</w:t>
            </w:r>
          </w:p>
        </w:tc>
        <w:tc>
          <w:tcPr>
            <w:tcW w:w="843" w:type="dxa"/>
            <w:noWrap w:val="0"/>
            <w:vAlign w:val="center"/>
          </w:tcPr>
          <w:p w14:paraId="7B378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5A1869D2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21"/>
          <w:szCs w:val="21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yellow"/>
          <w:lang w:val="en-US" w:eastAsia="zh-CN"/>
        </w:rPr>
        <w:t>注：汇报评比标准详见附件5</w:t>
      </w:r>
    </w:p>
    <w:p w14:paraId="23141E33">
      <w:pPr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br w:type="page"/>
      </w:r>
    </w:p>
    <w:p w14:paraId="6CD68BE7">
      <w:pPr>
        <w:pStyle w:val="2"/>
        <w:ind w:left="0" w:leftChars="0" w:firstLine="0" w:firstLineChars="0"/>
        <w:jc w:val="center"/>
        <w:rPr>
          <w:rFonts w:hint="eastAsia" w:ascii="黑体" w:hAnsi="黑体" w:eastAsia="黑体" w:cs="Times New Roman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易班之星优秀易班班长</w:t>
      </w:r>
      <w:r>
        <w:rPr>
          <w:rFonts w:hint="eastAsia" w:ascii="黑体" w:hAnsi="黑体" w:eastAsia="黑体" w:cs="Times New Roman"/>
          <w:sz w:val="28"/>
          <w:szCs w:val="28"/>
          <w:lang w:eastAsia="zh-CN"/>
        </w:rPr>
        <w:t>评选标准</w:t>
      </w:r>
    </w:p>
    <w:tbl>
      <w:tblPr>
        <w:tblStyle w:val="3"/>
        <w:tblW w:w="14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11788"/>
        <w:gridCol w:w="938"/>
      </w:tblGrid>
      <w:tr w14:paraId="570B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719" w:type="dxa"/>
            <w:noWrap w:val="0"/>
            <w:vAlign w:val="center"/>
          </w:tcPr>
          <w:p w14:paraId="4B712F47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评选对象</w:t>
            </w:r>
          </w:p>
        </w:tc>
        <w:tc>
          <w:tcPr>
            <w:tcW w:w="11788" w:type="dxa"/>
            <w:noWrap w:val="0"/>
            <w:vAlign w:val="center"/>
          </w:tcPr>
          <w:p w14:paraId="052CECDE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评选要求</w:t>
            </w:r>
          </w:p>
        </w:tc>
        <w:tc>
          <w:tcPr>
            <w:tcW w:w="938" w:type="dxa"/>
            <w:noWrap w:val="0"/>
            <w:vAlign w:val="center"/>
          </w:tcPr>
          <w:p w14:paraId="53943C5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023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9" w:hRule="atLeast"/>
        </w:trPr>
        <w:tc>
          <w:tcPr>
            <w:tcW w:w="1719" w:type="dxa"/>
            <w:noWrap w:val="0"/>
            <w:vAlign w:val="center"/>
          </w:tcPr>
          <w:p w14:paraId="651486B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各班易班班长</w:t>
            </w:r>
          </w:p>
        </w:tc>
        <w:tc>
          <w:tcPr>
            <w:tcW w:w="11788" w:type="dxa"/>
            <w:noWrap w:val="0"/>
            <w:vAlign w:val="center"/>
          </w:tcPr>
          <w:p w14:paraId="31130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1.担任易班班长期间工作积极性高，责任心强，有显著的工作成效，工作得到校院易班工作站的普遍好评，对易班的推广和发展起到积极作用。</w:t>
            </w:r>
          </w:p>
          <w:p w14:paraId="00611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2.积极组织学生在易班上开展思想教育、学习生活、校园文化等活动，融合易班线上和线下活动，拥有一定的网络话语权。</w:t>
            </w:r>
          </w:p>
          <w:p w14:paraId="13F11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3.能出色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/>
              </w:rPr>
              <w:t>地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完成学院易班指导老师、站长交付的工作任务，积极参加各项工作例会及培训交流活动。</w:t>
            </w:r>
          </w:p>
          <w:p w14:paraId="30B81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4.本次评选中班级被评选为优秀班级、提名班级的优先。</w:t>
            </w:r>
          </w:p>
        </w:tc>
        <w:tc>
          <w:tcPr>
            <w:tcW w:w="938" w:type="dxa"/>
            <w:noWrap w:val="0"/>
            <w:vAlign w:val="center"/>
          </w:tcPr>
          <w:p w14:paraId="7F4A70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39642C8">
      <w:pPr>
        <w:numPr>
          <w:ilvl w:val="0"/>
          <w:numId w:val="0"/>
        </w:numPr>
        <w:jc w:val="center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</w:p>
    <w:p w14:paraId="4A89591E">
      <w:pPr>
        <w:numPr>
          <w:ilvl w:val="0"/>
          <w:numId w:val="0"/>
        </w:numPr>
        <w:jc w:val="center"/>
        <w:rPr>
          <w:rFonts w:hint="eastAsia" w:ascii="黑体" w:hAnsi="黑体" w:eastAsia="黑体" w:cs="Times New Roman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易班之星优秀辅导员</w:t>
      </w:r>
      <w:r>
        <w:rPr>
          <w:rFonts w:hint="eastAsia" w:ascii="黑体" w:hAnsi="黑体" w:eastAsia="黑体" w:cs="Times New Roman"/>
          <w:sz w:val="28"/>
          <w:szCs w:val="28"/>
          <w:lang w:eastAsia="zh-CN"/>
        </w:rPr>
        <w:t>评选标准</w:t>
      </w:r>
    </w:p>
    <w:tbl>
      <w:tblPr>
        <w:tblStyle w:val="3"/>
        <w:tblW w:w="14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1788"/>
        <w:gridCol w:w="833"/>
      </w:tblGrid>
      <w:tr w14:paraId="5DE1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94" w:type="dxa"/>
            <w:noWrap w:val="0"/>
            <w:vAlign w:val="center"/>
          </w:tcPr>
          <w:p w14:paraId="464875E6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评选对象</w:t>
            </w:r>
          </w:p>
        </w:tc>
        <w:tc>
          <w:tcPr>
            <w:tcW w:w="11788" w:type="dxa"/>
            <w:noWrap w:val="0"/>
            <w:vAlign w:val="center"/>
          </w:tcPr>
          <w:p w14:paraId="7AE924EF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评选要求</w:t>
            </w:r>
          </w:p>
        </w:tc>
        <w:tc>
          <w:tcPr>
            <w:tcW w:w="833" w:type="dxa"/>
            <w:noWrap w:val="0"/>
            <w:vAlign w:val="center"/>
          </w:tcPr>
          <w:p w14:paraId="6F135B9F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1891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3" w:hRule="atLeast"/>
        </w:trPr>
        <w:tc>
          <w:tcPr>
            <w:tcW w:w="1794" w:type="dxa"/>
            <w:noWrap w:val="0"/>
            <w:vAlign w:val="center"/>
          </w:tcPr>
          <w:p w14:paraId="23B4CF9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专兼职辅导员</w:t>
            </w:r>
          </w:p>
        </w:tc>
        <w:tc>
          <w:tcPr>
            <w:tcW w:w="11788" w:type="dxa"/>
            <w:noWrap w:val="0"/>
            <w:vAlign w:val="center"/>
          </w:tcPr>
          <w:p w14:paraId="058EA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1.所带班级易班注册认证率达到95%以上。</w:t>
            </w:r>
          </w:p>
          <w:p w14:paraId="71147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2.主动指导学生参与易班建设工作。</w:t>
            </w:r>
          </w:p>
          <w:p w14:paraId="1F8B5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3.按时完成校院两级易班工作站交付的工作任务。学院或班级工作、活动充分使用易班各项功能，并通过易班进行宣传展示。</w:t>
            </w:r>
          </w:p>
          <w:p w14:paraId="1D214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 xml:space="preserve">4.班级成员熟悉易班的各项功能，参与度和活跃度较高。  </w:t>
            </w:r>
          </w:p>
          <w:p w14:paraId="11A17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5.本次评选中有班级被评为优秀班级的优先。</w:t>
            </w:r>
          </w:p>
        </w:tc>
        <w:tc>
          <w:tcPr>
            <w:tcW w:w="833" w:type="dxa"/>
            <w:noWrap w:val="0"/>
            <w:vAlign w:val="center"/>
          </w:tcPr>
          <w:p w14:paraId="316CB9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771F652">
      <w:pPr>
        <w:pStyle w:val="5"/>
        <w:ind w:firstLine="560"/>
      </w:pPr>
    </w:p>
    <w:sectPr>
      <w:pgSz w:w="16838" w:h="11906" w:orient="landscape"/>
      <w:pgMar w:top="1519" w:right="1327" w:bottom="1463" w:left="132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wZjM3ZjBhZjVmYjVmOWZkZDEyMjM4M2YyODZiYWUifQ=="/>
  </w:docVars>
  <w:rsids>
    <w:rsidRoot w:val="40A4458E"/>
    <w:rsid w:val="0003689B"/>
    <w:rsid w:val="00283E83"/>
    <w:rsid w:val="003C4AD9"/>
    <w:rsid w:val="00442106"/>
    <w:rsid w:val="00694BD6"/>
    <w:rsid w:val="007D2A26"/>
    <w:rsid w:val="00896B31"/>
    <w:rsid w:val="008C2ED6"/>
    <w:rsid w:val="00950D87"/>
    <w:rsid w:val="00966845"/>
    <w:rsid w:val="00CF3B40"/>
    <w:rsid w:val="01F9035B"/>
    <w:rsid w:val="03D27D9A"/>
    <w:rsid w:val="048E32C3"/>
    <w:rsid w:val="06F6694D"/>
    <w:rsid w:val="071A149F"/>
    <w:rsid w:val="0858227F"/>
    <w:rsid w:val="0C852E15"/>
    <w:rsid w:val="0D6C678C"/>
    <w:rsid w:val="0F923AFD"/>
    <w:rsid w:val="0FD47B5C"/>
    <w:rsid w:val="10773484"/>
    <w:rsid w:val="11256AF7"/>
    <w:rsid w:val="177925E2"/>
    <w:rsid w:val="179544AE"/>
    <w:rsid w:val="18B47EB7"/>
    <w:rsid w:val="18DE5B54"/>
    <w:rsid w:val="19580B23"/>
    <w:rsid w:val="1C9802CE"/>
    <w:rsid w:val="210C0F4D"/>
    <w:rsid w:val="22097B44"/>
    <w:rsid w:val="22B20386"/>
    <w:rsid w:val="240A37DA"/>
    <w:rsid w:val="27686CFD"/>
    <w:rsid w:val="279B35B8"/>
    <w:rsid w:val="27E45E7E"/>
    <w:rsid w:val="2AD35767"/>
    <w:rsid w:val="30980BBB"/>
    <w:rsid w:val="326A1715"/>
    <w:rsid w:val="333425E0"/>
    <w:rsid w:val="37781747"/>
    <w:rsid w:val="40922276"/>
    <w:rsid w:val="40A4458E"/>
    <w:rsid w:val="43535235"/>
    <w:rsid w:val="443511DE"/>
    <w:rsid w:val="48535F61"/>
    <w:rsid w:val="49171B61"/>
    <w:rsid w:val="4A3414FD"/>
    <w:rsid w:val="4C924154"/>
    <w:rsid w:val="53824679"/>
    <w:rsid w:val="566015BE"/>
    <w:rsid w:val="5B1C528C"/>
    <w:rsid w:val="5D967BAF"/>
    <w:rsid w:val="5FA9779B"/>
    <w:rsid w:val="60B86143"/>
    <w:rsid w:val="62E01E15"/>
    <w:rsid w:val="6313210A"/>
    <w:rsid w:val="6325426E"/>
    <w:rsid w:val="66B3122D"/>
    <w:rsid w:val="6722413C"/>
    <w:rsid w:val="676A46A5"/>
    <w:rsid w:val="694F0931"/>
    <w:rsid w:val="6C55684D"/>
    <w:rsid w:val="6EEB0F33"/>
    <w:rsid w:val="70C3171D"/>
    <w:rsid w:val="73AE47D2"/>
    <w:rsid w:val="74EE2927"/>
    <w:rsid w:val="754A1E18"/>
    <w:rsid w:val="75F40565"/>
    <w:rsid w:val="78424857"/>
    <w:rsid w:val="791E12EE"/>
    <w:rsid w:val="7A883D4A"/>
    <w:rsid w:val="7AD82EEA"/>
    <w:rsid w:val="7B2C6C04"/>
    <w:rsid w:val="7B4368E9"/>
    <w:rsid w:val="7B585C51"/>
    <w:rsid w:val="7E4B119A"/>
    <w:rsid w:val="7FD2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2206</Words>
  <Characters>2355</Characters>
  <Lines>28</Lines>
  <Paragraphs>8</Paragraphs>
  <TotalTime>26</TotalTime>
  <ScaleCrop>false</ScaleCrop>
  <LinksUpToDate>false</LinksUpToDate>
  <CharactersWithSpaces>2358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2021-10-12T08:56:00Z</dcterms:created>
  <dc:creator>冷月潇湘</dc:creator>
  <cp:lastModifiedBy>石台彭于晏</cp:lastModifiedBy>
  <dcterms:modified xsi:type="dcterms:W3CDTF">2026-03-24T10:48:40Z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6729AA52BC8B4380B0AABEA5757F866A</vt:lpwstr>
  </property>
  <property fmtid="{D5CDD505-2E9C-101B-9397-08002B2CF9AE}" pid="4" name="KSOTemplateDocerSaveRecord">
    <vt:lpwstr>eyJoZGlkIjoiMjI1MTViMTI4NDFkYmU0ZGI5YjJkYjUyNDE3NTcxOTEiLCJ1c2VySWQiOiIxMzU2Mzk3NTE5In0=</vt:lpwstr>
  </property>
</Properties>
</file>